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DBE5F1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Verdana" w:hAnsi="Verdana" w:eastAsia="Verdana" w:ascii="Verdana"/>
          <w:b w:val="1"/>
          <w:sz w:val="28"/>
          <w:rtl w:val="0"/>
        </w:rPr>
        <w:t xml:space="preserve">LIFE COURSE STUDENTS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b w:val="1"/>
          <w:color w:val="0d0d0d"/>
          <w:rtl w:val="0"/>
        </w:rPr>
        <w:t xml:space="preserve">Former Doctoral</w:t>
      </w:r>
      <w:r w:rsidRPr="00000000" w:rsidR="00000000" w:rsidDel="00000000">
        <w:rPr>
          <w:rFonts w:cs="Verdana" w:hAnsi="Verdana" w:eastAsia="Verdana" w:ascii="Verdana"/>
          <w:b w:val="1"/>
          <w:color w:val="404040"/>
          <w:rtl w:val="0"/>
        </w:rPr>
        <w:t xml:space="preserve"> </w:t>
      </w:r>
      <w:r w:rsidRPr="00000000" w:rsidR="00000000" w:rsidDel="00000000">
        <w:rPr>
          <w:rFonts w:cs="Verdana" w:hAnsi="Verdana" w:eastAsia="Verdana" w:ascii="Verdana"/>
          <w:b w:val="1"/>
          <w:color w:val="0d0d0d"/>
          <w:rtl w:val="0"/>
        </w:rPr>
        <w:t xml:space="preserve">Scholars (by year of completion)</w:t>
      </w:r>
    </w:p>
    <w:tbl>
      <w:tblPr>
        <w:tblStyle w:val="Table1"/>
        <w:bidiVisual w:val="0"/>
        <w:tblW w:w="13750.0" w:type="dxa"/>
        <w:jc w:val="center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400"/>
      </w:tblPr>
      <w:tblGrid>
        <w:gridCol w:w="1584"/>
        <w:gridCol w:w="3024"/>
        <w:gridCol w:w="4320"/>
        <w:gridCol w:w="4822"/>
        <w:tblGridChange w:id="0">
          <w:tblGrid>
            <w:gridCol w:w="1584"/>
            <w:gridCol w:w="3024"/>
            <w:gridCol w:w="4320"/>
            <w:gridCol w:w="4822"/>
          </w:tblGrid>
        </w:tblGridChange>
      </w:tblGrid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shd w:fill="95b3d7"/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20"/>
                <w:rtl w:val="0"/>
              </w:rPr>
              <w:t xml:space="preserve">Year Completed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shd w:fill="95b3d7"/>
            <w:vAlign w:val="center"/>
          </w:tcPr>
          <w:p w:rsidP="00000000" w:rsidRPr="00000000" w:rsidR="00000000" w:rsidDel="00000000" w:rsidRDefault="00000000">
            <w:pPr>
              <w:spacing w:lineRule="auto" w:line="276"/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20"/>
                <w:rtl w:val="0"/>
              </w:rPr>
              <w:t xml:space="preserve">Name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shd w:fill="95b3d7"/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20"/>
                <w:rtl w:val="0"/>
              </w:rPr>
              <w:t xml:space="preserve">Current Information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shd w:fill="95b3d7"/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20"/>
                <w:rtl w:val="0"/>
              </w:rPr>
              <w:t xml:space="preserve">Dissertation Topic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1973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Harold Grasmick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Professor of Sociology, University of Oklahoma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Social change and the Wallace movement in the South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1974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William Corsaro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Shaffer Professor of Sociology, Indiana University (Emeritus)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 developmental sociolinguistic approach to socialization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1975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Howard Sacks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Associate Provost, Professor of Sociology, Director of Rural Life Center, Kenyon College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Socialization and status change in the development of self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1976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Sheila Bennett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Professor of Sociology and Asian Languages and Cultures, Hobart and William Smith Colleges (Emeritus)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Social change and women's roles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1983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David Demo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Professor of Human Development, Univ. of North Carolina - Greensboro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1984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Elizabeth C (Jodi) Clipp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Professor of Nursing, Duke University (Deceased 2007)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Health in later life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1984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Susan Rose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Professor, Dickinson College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Religion and the life course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1986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Avshalom Caspi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Arnette Professor of Psychology and Neurosciences, Duke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Personality and the life course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1988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Tom Hastings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Manager, Quintiles International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1989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Audrey Vanden Heuvel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Researcher, Suicide Prevention, Adele Austin, Flinders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1991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Richard Miech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Research Professor, Institute for Social Research, University of Michigan - Ann Arbor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Working to improve society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1991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Cynthia P. Gimbel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Caliber Associates, Washington, DC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Long-term recall and life course development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1991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Weiqiao Wu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Sales, Manager, Bristol Myers Squibb, Shanghai, China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Family formation in contemporary urban China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1993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Martha Skinner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Research Associate, Social Research Institute, Seattle, WA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Linking economic hardship to female adolescent depressive symptoms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1991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Mareena Wright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Caliber Associates, Washington, DC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Holding up their half of the sky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1992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Amy Wofford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Unknown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1992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Glenn Deane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Professor of Sociology, SUNY Albany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Parents and progeny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1993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Rachel Ivie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American Institute of Physics, Staff Member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1994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Monika Ardelt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Associate Professor of Sociology, University of Florida at Gainesville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Wisdom in the later years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1996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Angela P. Willeto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Associate Professor of Sociology, Northern Arizona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Navajo culture and education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1998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Toshiko Kaneda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Senior Policy Analyst, Population Reference Bureau, Washington, DC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Patterns of aging in China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1999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Raymond Swisher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Associate Professor, Sociology, Bowling Green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Neighborhood effects on adolescent college expectations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2002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Margaret Mueller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President of Carbon Six, Market Research Consulting, Chicago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Work, family and well-being over the life course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2003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Jenny Godley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Associate Professor of Sociology, University of Calgary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Eating disorders in adolescence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2005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Lance Erickson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Associate Professor, Dept. of Sociology, Brigham Young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Mentors in young lives: escaping disadvantage or enhancing success?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2008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Tyson Brown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Assistant Professor of Sociology, Vanderbilt 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Racial and ethnic inequalities in wealth and health trajectories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2010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Matt Loyd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Research Analyst, University of North Carolina at Greensboro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Work/family responsibilities over the life course; Japanese society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2010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Victor (Lin) Wang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Senior Research Associate, Dept. of Community and Family, Duke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Developmental social psychology, mental health, and population studies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2014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Cheryl Roberts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Postdoctoral fellow in Aging, Duke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Inequality, Education, and Health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Verdana" w:hAnsi="Verdana" w:eastAsia="Verdana" w:ascii="Verdana"/>
          <w:b w:val="1"/>
          <w:rtl w:val="0"/>
        </w:rPr>
        <w:t xml:space="preserve">Former Post-Doctoral Fellows (by year of completion)</w:t>
      </w:r>
    </w:p>
    <w:tbl>
      <w:tblPr>
        <w:tblStyle w:val="Table2"/>
        <w:bidiVisual w:val="0"/>
        <w:tblW w:w="13623.0" w:type="dxa"/>
        <w:jc w:val="center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1584"/>
        <w:gridCol w:w="3024"/>
        <w:gridCol w:w="3765"/>
        <w:gridCol w:w="2625"/>
        <w:gridCol w:w="2625"/>
        <w:tblGridChange w:id="0">
          <w:tblGrid>
            <w:gridCol w:w="1584"/>
            <w:gridCol w:w="3024"/>
            <w:gridCol w:w="3765"/>
            <w:gridCol w:w="2625"/>
            <w:gridCol w:w="2625"/>
          </w:tblGrid>
        </w:tblGridChange>
      </w:tblGrid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shd w:fill="95b3d7"/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20"/>
                <w:rtl w:val="0"/>
              </w:rPr>
              <w:t xml:space="preserve">Year Completed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shd w:fill="95b3d7"/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20"/>
                <w:rtl w:val="0"/>
              </w:rPr>
              <w:t xml:space="preserve">Name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shd w:fill="95b3d7"/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20"/>
                <w:rtl w:val="0"/>
              </w:rPr>
              <w:t xml:space="preserve">Current Position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shd w:fill="95b3d7"/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20"/>
                <w:rtl w:val="0"/>
              </w:rPr>
              <w:t xml:space="preserve">Prior Degree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shd w:fill="95b3d7"/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b w:val="1"/>
                <w:sz w:val="20"/>
                <w:rtl w:val="0"/>
              </w:rPr>
              <w:t xml:space="preserve">Research Area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1983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Jeffrey Liker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Professor, Industrial Engineering, University of Michigan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University of Massachusetts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Economic factors in the life course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1991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Eliza Pavalko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Grimshaw Professor of Sociology, Indiana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Florida State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Health trajectories and longevity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1987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Avshalom Caspi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Arnette Professor of Psychology and Neurosciences, Duke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Cornell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Personality and the life course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1990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Margaret Love Miller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Research Faculty, Psychology, University of Kentucky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University of Minnesota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1991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Elizabeth Robertson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Branch Chief, Prevention Research, National Institute on Drug Abuse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University of North Carolina-Greensboro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Health trajectories and substance abuse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1993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Laura Rudkin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Professor, Sociomedical Sciences, University of Texas Medical Branch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Princeton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Age-related rural migration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1993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Aimee Dechter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Assistant Research Professor, University of Washington - Seattle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University of Pennsylvania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Economic factors in divorce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1995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Michael J. Shanahan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Professor of Sociology, UNC - Chapel Hill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University of Minnesota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Adolescent work experience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1995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Debra Mekos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Johns Hopkins University School of Public Health, Affiliation uncertain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University of Virginia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Family socialization and retaliation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1996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Valarie King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Professor of Sociology, Pennsylvania State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University of Pennsylvania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Intergenerational processes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1997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Stephen T. Russell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Endowed Chair &amp; Professor, Family &amp; Consumer Sciences; Professor, Sociology, University of Arizona 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Duke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Rural change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1997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Christopher Chan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SAS Institute, Houston, TX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Harvard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Social change and the lifecourse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1996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Anne Fletcher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Associate Professor, Dept. of Human &amp; Community Development, University of North Carolina - Greensboro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Temple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Social etiology of adolescents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1999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Heather Koball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Senior Research Associate, National Center for Children in Poverty, Columbia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Virginia Tech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Role of economic crisis in changing men’s roles in families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1999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Daniel J. McGrath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Principal Research Analyst, Federal Research Program, American Institutes for Research, Washington, DC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University of Pennsylvania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Urban families and economic factors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2000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Hiromi Taniguchi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Associate Professor, Dept. of Sociology, University of Louisville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Princeton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War in men’s lives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2000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Brenda K. Wilhelm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Associate Professor, Dept. of Sociology, Mesa State College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University of Arizona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Intergenerational dynamics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2000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Mark Regnerus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Associate Professor, Department of Sociology, University of Texas - Austin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University of North Carolina - Chapel Hill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Religious influences on adolescence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2001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Robert Crosnoe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Endowed Professor, Department of Sociology, University of Texas - Austin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Stanford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Human development, education, health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2002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Monica Kirkpatrick Johnson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Professor, Dept. of Sociology, Washington State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University of Minnesota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Education and work in adolescence and young adulthood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2002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Sabrina Oesterle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Investigator/Research Assistant Professor, School of Social Work, University of Washington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University of Minnesota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Transition to adulthood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2003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Kim Shuey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Associate Professor, Sociology, University of Western Ontario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Florida State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Intergenerational relationships and exchanges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2003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Andrea Wilson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Associate Professor, Sociology, University of Western Ontario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Florida State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Dynamics of inequality over the life course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2003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Scott Stoner-Eby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Instructor, Sociology, Messiah College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University of Pennsylvania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Educational attainment among youth in disadvantaged settings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2005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J. Scott Brown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Associate Professor, Dept. of Sociology, Miami University of Ohio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Duke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Aging</w:t>
            </w:r>
          </w:p>
        </w:tc>
      </w:tr>
      <w:tr>
        <w:trPr>
          <w:trHeight w:val="600" w:hRule="atLeast"/>
        </w:trP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2005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Steven Hitlin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Associate Professor, Dept. of Sociology, University of Iowa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University of Wisconsin - Madison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Self, values, agency and the life course</w:t>
            </w:r>
          </w:p>
        </w:tc>
      </w:tr>
      <w:tr>
        <w:trPr>
          <w:trHeight w:val="600" w:hRule="atLeast"/>
        </w:trP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2006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Steve McDonald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Associate Professor, Dept. of Sociology, NC State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Florida State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Social networks and employment outcomes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left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    2007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Matthew Dupre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Associate Professor, Dept. of Medicine, Duke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Duke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2007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Kathryn Henderson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Senior Associate Researcher, Westat, Inc., Washington, DC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Indiana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2007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Miles Taylor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Assistant Professor, Dept. of Sociology, Florida State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Duke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Aging and the life course,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inequality and health, 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population health &amp; change, family dynamics and well-being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2007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David Warner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Assistant Professor, Dept. of Sociology, University of Nebraska - Lincoln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Pennsylvania State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Demography of work and retirement, health inequalities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2009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Naomi Spence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Assistant Professor, Dept. of Sociology, Lehman College, CUNY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Florida State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color w:val="000000"/>
                <w:rtl w:val="0"/>
              </w:rPr>
              <w:t xml:space="preserve">Social demography; life course processes; gender, and race/ethnicity as determinants and mediators of health disparities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2010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Maria Monserud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Assistant Professor, University of Houston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Washington State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Life course development of inter-generational relationships and resource transmission; multi-generational households </w:t>
            </w:r>
          </w:p>
        </w:tc>
      </w:tr>
      <w:tr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2011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Matt Bradshaw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Associate Professor, Dept. of Sociology, Baylor University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University of Texas - Austin</w:t>
            </w:r>
          </w:p>
        </w:tc>
        <w:tc>
          <w:tcPr>
            <w:tcBorders>
              <w:top w:color="ffffff" w:space="0" w:val="single" w:sz="18"/>
              <w:left w:color="ffffff" w:space="0" w:val="single" w:sz="18"/>
              <w:bottom w:color="ffffff" w:space="0" w:val="single" w:sz="18"/>
              <w:right w:color="ffffff" w:space="0" w:val="single" w:sz="18"/>
            </w:tcBorders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Verdana" w:hAnsi="Verdana" w:eastAsia="Verdana" w:ascii="Verdana"/>
                <w:rtl w:val="0"/>
              </w:rPr>
              <w:t xml:space="preserve">biosocial factors in health and well-being, with emphasis on the interplay of genetic and environmental influences over time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r w:rsidRPr="00000000" w:rsidR="00000000" w:rsidDel="00000000">
        <w:rPr>
          <w:rtl w:val="0"/>
        </w:rPr>
      </w:r>
    </w:p>
    <w:sectPr>
      <w:pgSz w:w="15840" w:h="12240"/>
      <w:pgMar w:left="1440" w:right="1440" w:top="126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pPr>
      <w:spacing w:lineRule="auto" w:after="0" w:line="240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Website-Trainee-Info6.docx</dc:title>
</cp:coreProperties>
</file>